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E06914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30.04.2020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68C1">
        <w:rPr>
          <w:rFonts w:ascii="Times New Roman" w:hAnsi="Times New Roman" w:cs="Times New Roman"/>
          <w:sz w:val="28"/>
          <w:szCs w:val="28"/>
        </w:rPr>
        <w:t>1 квартал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E06914">
        <w:rPr>
          <w:rFonts w:ascii="Times New Roman" w:hAnsi="Times New Roman" w:cs="Times New Roman"/>
          <w:sz w:val="28"/>
          <w:szCs w:val="28"/>
        </w:rPr>
        <w:t>2020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>нской области от 18.02. 2020  №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5668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668C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E0691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5668C1">
        <w:rPr>
          <w:rFonts w:ascii="Times New Roman" w:hAnsi="Times New Roman" w:cs="Times New Roman"/>
          <w:sz w:val="28"/>
        </w:rPr>
        <w:t>1 квартал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E06914">
        <w:rPr>
          <w:rFonts w:ascii="Times New Roman" w:hAnsi="Times New Roman" w:cs="Times New Roman"/>
          <w:sz w:val="28"/>
        </w:rPr>
        <w:t>2020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E06914">
        <w:rPr>
          <w:rFonts w:ascii="Times New Roman" w:hAnsi="Times New Roman" w:cs="Times New Roman"/>
          <w:sz w:val="28"/>
        </w:rPr>
        <w:t>2098364 руб. 85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E06914">
        <w:rPr>
          <w:rFonts w:ascii="Times New Roman" w:hAnsi="Times New Roman" w:cs="Times New Roman"/>
          <w:sz w:val="28"/>
        </w:rPr>
        <w:t>1665583 руб. 79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E06914">
        <w:rPr>
          <w:rFonts w:ascii="Times New Roman" w:hAnsi="Times New Roman" w:cs="Times New Roman"/>
          <w:sz w:val="28"/>
        </w:rPr>
        <w:t>профици</w:t>
      </w:r>
      <w:r w:rsidR="00A6599B">
        <w:rPr>
          <w:rFonts w:ascii="Times New Roman" w:hAnsi="Times New Roman" w:cs="Times New Roman"/>
          <w:sz w:val="28"/>
        </w:rPr>
        <w:t>т</w:t>
      </w:r>
      <w:proofErr w:type="spellEnd"/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E06914">
        <w:rPr>
          <w:rFonts w:ascii="Times New Roman" w:hAnsi="Times New Roman" w:cs="Times New Roman"/>
          <w:sz w:val="28"/>
        </w:rPr>
        <w:t xml:space="preserve"> 432781 </w:t>
      </w:r>
      <w:r w:rsidR="00F407FE">
        <w:rPr>
          <w:rFonts w:ascii="Times New Roman" w:hAnsi="Times New Roman" w:cs="Times New Roman"/>
          <w:sz w:val="28"/>
        </w:rPr>
        <w:t>руб.</w:t>
      </w:r>
      <w:r w:rsidR="00E06914">
        <w:rPr>
          <w:rFonts w:ascii="Times New Roman" w:hAnsi="Times New Roman" w:cs="Times New Roman"/>
          <w:sz w:val="28"/>
        </w:rPr>
        <w:t>06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E4C78"/>
    <w:rsid w:val="00115EB5"/>
    <w:rsid w:val="00165C53"/>
    <w:rsid w:val="001E7778"/>
    <w:rsid w:val="00335916"/>
    <w:rsid w:val="0040541F"/>
    <w:rsid w:val="004165F4"/>
    <w:rsid w:val="00480B97"/>
    <w:rsid w:val="00524517"/>
    <w:rsid w:val="005476C4"/>
    <w:rsid w:val="005668C1"/>
    <w:rsid w:val="00655C73"/>
    <w:rsid w:val="00666603"/>
    <w:rsid w:val="006C0D99"/>
    <w:rsid w:val="006C6493"/>
    <w:rsid w:val="00721161"/>
    <w:rsid w:val="008A1DC5"/>
    <w:rsid w:val="008D67CB"/>
    <w:rsid w:val="00983540"/>
    <w:rsid w:val="009C5495"/>
    <w:rsid w:val="009F23C4"/>
    <w:rsid w:val="00A6377E"/>
    <w:rsid w:val="00A6599B"/>
    <w:rsid w:val="00A90A2A"/>
    <w:rsid w:val="00B30E10"/>
    <w:rsid w:val="00B975D1"/>
    <w:rsid w:val="00BB166D"/>
    <w:rsid w:val="00C72D1B"/>
    <w:rsid w:val="00C80820"/>
    <w:rsid w:val="00CD3317"/>
    <w:rsid w:val="00D46360"/>
    <w:rsid w:val="00E06914"/>
    <w:rsid w:val="00E73E78"/>
    <w:rsid w:val="00E768E4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2</cp:revision>
  <cp:lastPrinted>2020-04-30T05:49:00Z</cp:lastPrinted>
  <dcterms:created xsi:type="dcterms:W3CDTF">2020-04-30T05:51:00Z</dcterms:created>
  <dcterms:modified xsi:type="dcterms:W3CDTF">2020-04-30T05:51:00Z</dcterms:modified>
</cp:coreProperties>
</file>