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E4" w:rsidRDefault="002750E4" w:rsidP="002750E4">
      <w:pPr>
        <w:jc w:val="center"/>
        <w:rPr>
          <w:b/>
          <w:sz w:val="28"/>
          <w:szCs w:val="28"/>
        </w:rPr>
      </w:pPr>
      <w:r w:rsidRPr="002750E4">
        <w:rPr>
          <w:b/>
          <w:sz w:val="28"/>
          <w:szCs w:val="28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E4" w:rsidRDefault="002750E4" w:rsidP="002750E4">
      <w:pPr>
        <w:jc w:val="center"/>
        <w:rPr>
          <w:b/>
          <w:bCs/>
          <w:sz w:val="32"/>
          <w:szCs w:val="32"/>
        </w:rPr>
      </w:pPr>
      <w:r w:rsidRPr="00A43F45">
        <w:rPr>
          <w:b/>
          <w:sz w:val="28"/>
          <w:szCs w:val="28"/>
        </w:rPr>
        <w:t>СОВЕТ ДЕПУТАТОВ ЛЕОНИДОВСКОГО СЕЛЬСКОГО ПОСЕЛЕНИЯ ЕЛЬНИНСКОГО РАЙОНА СМОЛЕНСКОЙ ОБЛАСТИ</w:t>
      </w:r>
      <w:r>
        <w:rPr>
          <w:b/>
          <w:bCs/>
          <w:sz w:val="32"/>
          <w:szCs w:val="32"/>
        </w:rPr>
        <w:t xml:space="preserve"> </w:t>
      </w:r>
    </w:p>
    <w:p w:rsidR="002750E4" w:rsidRDefault="002750E4" w:rsidP="002750E4">
      <w:pPr>
        <w:jc w:val="center"/>
        <w:rPr>
          <w:b/>
          <w:bCs/>
          <w:sz w:val="32"/>
          <w:szCs w:val="32"/>
        </w:rPr>
      </w:pPr>
    </w:p>
    <w:p w:rsidR="002750E4" w:rsidRDefault="002750E4" w:rsidP="002750E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2750E4" w:rsidRDefault="002750E4" w:rsidP="002750E4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750E4" w:rsidRDefault="002750E4" w:rsidP="002750E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«11»  октября 2017 года № 16</w:t>
      </w:r>
    </w:p>
    <w:p w:rsidR="002750E4" w:rsidRDefault="002750E4" w:rsidP="002750E4">
      <w:pPr>
        <w:jc w:val="both"/>
        <w:rPr>
          <w:sz w:val="28"/>
          <w:szCs w:val="28"/>
        </w:rPr>
      </w:pPr>
    </w:p>
    <w:p w:rsidR="002750E4" w:rsidRDefault="002750E4" w:rsidP="002750E4">
      <w:pPr>
        <w:tabs>
          <w:tab w:val="left" w:pos="4820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реорганизации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Администрации Малышевского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Администрации </w:t>
      </w:r>
      <w:proofErr w:type="spellStart"/>
      <w:r>
        <w:rPr>
          <w:sz w:val="28"/>
          <w:szCs w:val="28"/>
        </w:rPr>
        <w:t>Мутищенского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Администрации Новоспасского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в форме присоединения к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2750E4" w:rsidRPr="00DE71F7" w:rsidRDefault="002750E4" w:rsidP="002750E4">
      <w:pPr>
        <w:ind w:right="5102"/>
        <w:jc w:val="both"/>
        <w:rPr>
          <w:sz w:val="28"/>
          <w:szCs w:val="28"/>
        </w:rPr>
      </w:pPr>
    </w:p>
    <w:p w:rsidR="002750E4" w:rsidRDefault="002750E4" w:rsidP="002750E4">
      <w:pPr>
        <w:ind w:right="45" w:firstLine="708"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 xml:space="preserve">Руководствуясь статьями 57 – 60 Гражданского кодекса Российской Федерации, областным законом от 25 мая 2017 года № 54-з «О преобразовании муниципальных образований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 также порядка избрания, полномочий и срока полномочий первых глав вновь образованных муниципальных образований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</w:t>
      </w:r>
      <w:proofErr w:type="gramEnd"/>
      <w:r>
        <w:rPr>
          <w:sz w:val="28"/>
          <w:szCs w:val="28"/>
        </w:rPr>
        <w:t xml:space="preserve"> области», Совет депутатов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первого созыва </w:t>
      </w:r>
    </w:p>
    <w:p w:rsidR="002750E4" w:rsidRDefault="002750E4" w:rsidP="002750E4">
      <w:pPr>
        <w:ind w:right="45" w:firstLine="709"/>
        <w:rPr>
          <w:b/>
          <w:sz w:val="28"/>
          <w:szCs w:val="28"/>
        </w:rPr>
      </w:pPr>
    </w:p>
    <w:p w:rsidR="002750E4" w:rsidRDefault="002750E4" w:rsidP="002750E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750E4" w:rsidRDefault="002750E4" w:rsidP="002750E4">
      <w:pPr>
        <w:jc w:val="both"/>
        <w:rPr>
          <w:sz w:val="28"/>
          <w:szCs w:val="28"/>
        </w:rPr>
      </w:pPr>
    </w:p>
    <w:p w:rsidR="002750E4" w:rsidRDefault="002750E4" w:rsidP="002750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Администрацию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Администрацию Малышевского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Администрацию </w:t>
      </w:r>
      <w:proofErr w:type="spellStart"/>
      <w:r>
        <w:rPr>
          <w:sz w:val="28"/>
          <w:szCs w:val="28"/>
        </w:rPr>
        <w:t>Мутищенского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Администрацию Новоспасского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Смоленской области в форме присоединения к 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2750E4" w:rsidRDefault="002750E4" w:rsidP="002750E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2. Возложить обязанности по проведению реорганизационных мероприятий</w:t>
      </w:r>
      <w:r>
        <w:rPr>
          <w:sz w:val="28"/>
          <w:szCs w:val="28"/>
        </w:rPr>
        <w:br/>
        <w:t xml:space="preserve">на Главу муниципального образования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Малахову Светлану Михайловну.</w:t>
      </w:r>
    </w:p>
    <w:p w:rsidR="002750E4" w:rsidRDefault="002750E4" w:rsidP="002750E4">
      <w:pPr>
        <w:numPr>
          <w:ilvl w:val="0"/>
          <w:numId w:val="1"/>
        </w:numPr>
        <w:tabs>
          <w:tab w:val="left" w:pos="10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образования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Малаховой Светлане Михайловне уведомить регистрирующий орган в порядке, установленном федеральным законодательством, о принятии Советом депутатов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решения о реорганизации, а также осуществить все необходимые юридические действия, связанные </w:t>
      </w:r>
      <w:r>
        <w:rPr>
          <w:sz w:val="28"/>
          <w:szCs w:val="28"/>
        </w:rPr>
        <w:br/>
        <w:t>с реорганизацией, в том числе:</w:t>
      </w:r>
    </w:p>
    <w:p w:rsidR="002750E4" w:rsidRDefault="002750E4" w:rsidP="002750E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акт приема-передачи муниципального имущества;</w:t>
      </w:r>
    </w:p>
    <w:p w:rsidR="002750E4" w:rsidRDefault="002750E4" w:rsidP="002750E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подать объявление о реорганизации в официальное издание «Вестник государственной регистрации» от всех участвующих в реорганизации юридических лиц;</w:t>
      </w:r>
    </w:p>
    <w:p w:rsidR="002750E4" w:rsidRDefault="002750E4" w:rsidP="002750E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работников</w:t>
      </w:r>
      <w:r w:rsidRPr="008D5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Администрации Малышевского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Мутищенского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Новоспасского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о реорганизации и о сокращении штата с 1 января 2018 года;</w:t>
      </w:r>
    </w:p>
    <w:p w:rsidR="002750E4" w:rsidRDefault="002750E4" w:rsidP="00275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подписания.</w:t>
      </w:r>
    </w:p>
    <w:p w:rsidR="002750E4" w:rsidRDefault="002750E4" w:rsidP="002750E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5. Настоящее решение подлежит официальному опубликованию </w:t>
      </w:r>
      <w:r>
        <w:rPr>
          <w:sz w:val="28"/>
          <w:szCs w:val="28"/>
        </w:rPr>
        <w:br/>
        <w:t>в печатном средстве массовой информации «</w:t>
      </w:r>
      <w:proofErr w:type="spellStart"/>
      <w:r>
        <w:rPr>
          <w:sz w:val="28"/>
          <w:szCs w:val="28"/>
        </w:rPr>
        <w:t>Леонидовский</w:t>
      </w:r>
      <w:proofErr w:type="spellEnd"/>
      <w:r>
        <w:rPr>
          <w:sz w:val="28"/>
          <w:szCs w:val="28"/>
        </w:rPr>
        <w:t xml:space="preserve"> вестник».</w:t>
      </w:r>
    </w:p>
    <w:p w:rsidR="002750E4" w:rsidRPr="008032C5" w:rsidRDefault="002750E4" w:rsidP="002750E4">
      <w:pPr>
        <w:ind w:firstLine="709"/>
        <w:jc w:val="both"/>
        <w:rPr>
          <w:sz w:val="28"/>
          <w:szCs w:val="28"/>
        </w:rPr>
      </w:pPr>
    </w:p>
    <w:p w:rsidR="002750E4" w:rsidRPr="008032C5" w:rsidRDefault="002750E4" w:rsidP="002750E4">
      <w:pPr>
        <w:ind w:firstLine="709"/>
        <w:jc w:val="both"/>
        <w:rPr>
          <w:sz w:val="28"/>
          <w:szCs w:val="28"/>
        </w:rPr>
      </w:pPr>
    </w:p>
    <w:p w:rsidR="002750E4" w:rsidRDefault="002750E4" w:rsidP="00275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750E4" w:rsidRDefault="002750E4" w:rsidP="002750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750E4" w:rsidRDefault="002750E4" w:rsidP="002750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С.М. Малахова</w:t>
      </w:r>
    </w:p>
    <w:p w:rsidR="002750E4" w:rsidRPr="008032C5" w:rsidRDefault="002750E4" w:rsidP="002750E4">
      <w:pPr>
        <w:jc w:val="both"/>
      </w:pPr>
    </w:p>
    <w:p w:rsidR="00A65DAB" w:rsidRDefault="00A65DAB"/>
    <w:sectPr w:rsidR="00A65DAB" w:rsidSect="00442579">
      <w:headerReference w:type="default" r:id="rId6"/>
      <w:pgSz w:w="11906" w:h="16838"/>
      <w:pgMar w:top="1134" w:right="567" w:bottom="709" w:left="1134" w:header="709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BC" w:rsidRPr="00624985" w:rsidRDefault="002750E4">
    <w:pPr>
      <w:pStyle w:val="a3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:rsidR="00771BBC" w:rsidRDefault="002750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abstractNum w:abstractNumId="1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0E4"/>
    <w:rsid w:val="002750E4"/>
    <w:rsid w:val="00A6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0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50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ава</cp:lastModifiedBy>
  <cp:revision>1</cp:revision>
  <dcterms:created xsi:type="dcterms:W3CDTF">2017-10-11T13:39:00Z</dcterms:created>
  <dcterms:modified xsi:type="dcterms:W3CDTF">2017-10-11T13:42:00Z</dcterms:modified>
</cp:coreProperties>
</file>